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B3A9E" w:rsidRPr="00EB3A9E" w:rsidTr="00EB3A9E">
        <w:tc>
          <w:tcPr>
            <w:tcW w:w="13530" w:type="dxa"/>
            <w:shd w:val="clear" w:color="auto" w:fill="FFFFFF"/>
            <w:hideMark/>
          </w:tcPr>
          <w:p w:rsidR="00EB3A9E" w:rsidRDefault="00EB3A9E" w:rsidP="00EB3A9E">
            <w:pPr>
              <w:jc w:val="center"/>
              <w:rPr>
                <w:rFonts w:ascii="方正小标宋简体" w:eastAsia="方正小标宋简体" w:hAnsi="楷体" w:cs="宋体"/>
                <w:kern w:val="0"/>
                <w:sz w:val="44"/>
                <w:szCs w:val="44"/>
              </w:rPr>
            </w:pPr>
            <w:r w:rsidRPr="00EB3A9E">
              <w:rPr>
                <w:rFonts w:ascii="方正小标宋简体" w:eastAsia="方正小标宋简体" w:hAnsi="楷体" w:cs="宋体" w:hint="eastAsia"/>
                <w:kern w:val="0"/>
                <w:sz w:val="44"/>
                <w:szCs w:val="44"/>
              </w:rPr>
              <w:t>长春工业大</w:t>
            </w:r>
            <w:bookmarkStart w:id="0" w:name="_GoBack"/>
            <w:bookmarkEnd w:id="0"/>
            <w:r w:rsidRPr="00EB3A9E">
              <w:rPr>
                <w:rFonts w:ascii="方正小标宋简体" w:eastAsia="方正小标宋简体" w:hAnsi="楷体" w:cs="宋体" w:hint="eastAsia"/>
                <w:kern w:val="0"/>
                <w:sz w:val="44"/>
                <w:szCs w:val="44"/>
              </w:rPr>
              <w:t>学经济管理学院</w:t>
            </w:r>
            <w:r w:rsidRPr="00EB3A9E">
              <w:rPr>
                <w:rFonts w:ascii="方正小标宋简体" w:eastAsia="方正小标宋简体" w:hAnsi="楷体" w:cs="宋体" w:hint="eastAsia"/>
                <w:kern w:val="0"/>
                <w:sz w:val="44"/>
                <w:szCs w:val="44"/>
              </w:rPr>
              <w:t>第六批硕士</w:t>
            </w:r>
          </w:p>
          <w:p w:rsidR="00EB3A9E" w:rsidRPr="00EB3A9E" w:rsidRDefault="00EB3A9E" w:rsidP="00EB3A9E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44"/>
                <w:szCs w:val="44"/>
              </w:rPr>
            </w:pPr>
            <w:r w:rsidRPr="00EB3A9E">
              <w:rPr>
                <w:rFonts w:ascii="方正小标宋简体" w:eastAsia="方正小标宋简体" w:hAnsi="楷体" w:cs="宋体" w:hint="eastAsia"/>
                <w:kern w:val="0"/>
                <w:sz w:val="44"/>
                <w:szCs w:val="44"/>
              </w:rPr>
              <w:t>研究生复试公告</w:t>
            </w:r>
          </w:p>
          <w:tbl>
            <w:tblPr>
              <w:tblW w:w="5000" w:type="pct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B3A9E" w:rsidRPr="00EB3A9E" w:rsidTr="00EB3A9E">
              <w:tc>
                <w:tcPr>
                  <w:tcW w:w="0" w:type="auto"/>
                  <w:hideMark/>
                </w:tcPr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根据《长春工业大学2019年硕士研究生招生复试录取工作方案》，经济管理学院2019年第六批硕士研究生复试定于4月27日进行。现公告如下：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b/>
                      <w:bCs/>
                      <w:kern w:val="0"/>
                      <w:sz w:val="30"/>
                      <w:szCs w:val="30"/>
                    </w:rPr>
                    <w:t>一、复试专业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1、会计硕士（非全日制）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2、工商管理硕士（非全日制）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3、金融硕士（非全日制）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b/>
                      <w:bCs/>
                      <w:kern w:val="0"/>
                      <w:sz w:val="30"/>
                      <w:szCs w:val="30"/>
                    </w:rPr>
                    <w:t>二、复试分数线基本要求及上线名单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1、</w:t>
                  </w:r>
                  <w:proofErr w:type="gramStart"/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会计专硕的</w:t>
                  </w:r>
                  <w:proofErr w:type="gramEnd"/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复试分数线为200分，单科分数线需要达到《2019年全国硕士研究生招生考试考生进入复试的初试成绩基本要求》Ａ类</w:t>
                  </w:r>
                  <w:proofErr w:type="gramStart"/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会计专硕单科</w:t>
                  </w:r>
                  <w:proofErr w:type="gramEnd"/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分数线的要求。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2、工商管理硕士初试成绩符合第一志愿报考专业在</w:t>
                  </w:r>
                  <w:r w:rsidRPr="00EB3A9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“</w:t>
                  </w: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全国初试成绩基本要求</w:t>
                  </w:r>
                  <w:r w:rsidRPr="00EB3A9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”</w:t>
                  </w: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中对</w:t>
                  </w:r>
                  <w:r w:rsidRPr="00EB3A9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“</w:t>
                  </w: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A类考生</w:t>
                  </w:r>
                  <w:r w:rsidRPr="00EB3A9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”</w:t>
                  </w: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的要求。第一志愿报考工商管理、公共管理、旅游管理、工程管理、会计、图书情报、审计专业学位硕士的考生可相互调剂，但不得调入其他专业；其他专业考生也不得调入以上7个专业。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3、金融硕士初试成绩达到345分（单科达到国家A类考生考试分数线，考试科目可为396经济类联考或者数学3）。</w:t>
                  </w:r>
                  <w:r w:rsidRPr="00EB3A9E">
                    <w:rPr>
                      <w:rFonts w:ascii="楷体" w:eastAsia="楷体" w:hAnsi="楷体" w:cs="宋体" w:hint="eastAsia"/>
                      <w:color w:val="C00000"/>
                      <w:kern w:val="0"/>
                      <w:sz w:val="30"/>
                      <w:szCs w:val="30"/>
                    </w:rPr>
                    <w:t>报</w:t>
                  </w:r>
                  <w:r w:rsidRPr="00EB3A9E">
                    <w:rPr>
                      <w:rFonts w:ascii="楷体" w:eastAsia="楷体" w:hAnsi="楷体" w:cs="宋体" w:hint="eastAsia"/>
                      <w:color w:val="C00000"/>
                      <w:kern w:val="0"/>
                      <w:sz w:val="30"/>
                      <w:szCs w:val="30"/>
                    </w:rPr>
                    <w:lastRenderedPageBreak/>
                    <w:t>考经济类、管理类学术型硕士研究生的考生，达到报考专业在“全国初试成绩基本要求”中对“A类考生”的要求，可申请调剂金融硕士。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b/>
                      <w:bCs/>
                      <w:kern w:val="0"/>
                      <w:sz w:val="30"/>
                      <w:szCs w:val="30"/>
                    </w:rPr>
                    <w:t>三、复试工作安排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（一）复试时间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1、会计硕士：4月27日9:00前，考生凭身份证、准考证到经济管理学院（林园校区主楼1318室）报到；9:00-15：00到林园校区主楼参加复试笔试专业课和思想政治理论，具体考场分配请报到时查询；15:00-17:00综合面试。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2、工商管理硕士（MBA）：4月27日9:00前，考生凭身份证、准考证到经济管理学院（林园校区主楼1318室）报到；9:00-12:00到林园校区主楼参加复试笔试思想政治理论，具体考场分配请报到时查询；13:30-17:00综合面试。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3、金融硕士（MF）：4月27日9:00前，考生凭身份证、准考证到经济管理学院（林园校区主楼1318室）报到；9:00-12:00到林园校区主楼参加复试笔试经济学基础，具体考场分配请报到时查询；13:30-17:00综合面试。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（二）复试方式及复试内容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复试内容包括专业课笔试、英语听力和口语、综合面试三项内容。其中笔试占复试成绩的40%，综合面试占复试成绩的60%。复试成绩占总成绩的30%，初试成绩占总成绩的70%。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lastRenderedPageBreak/>
                    <w:t>1、笔试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每科考试时间为3小时。工商管理硕士、金融硕士复试科目，由学院聘请专家组出题；会计硕士复试科目《会计学》+《财务管理》，由学院聘请985大学专业教师出题组成题库，复试当天由复试工作领导小组从题库中随机抽取试题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经济管理学院2019年硕士研究生各专业复试笔试内容</w:t>
                  </w:r>
                </w:p>
                <w:tbl>
                  <w:tblPr>
                    <w:tblW w:w="114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5"/>
                    <w:gridCol w:w="1986"/>
                    <w:gridCol w:w="7113"/>
                    <w:gridCol w:w="651"/>
                  </w:tblGrid>
                  <w:tr w:rsidR="00EB3A9E" w:rsidRPr="00EB3A9E" w:rsidTr="00EB3A9E">
                    <w:trPr>
                      <w:trHeight w:val="1200"/>
                    </w:trPr>
                    <w:tc>
                      <w:tcPr>
                        <w:tcW w:w="15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专业名称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笔试内容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（共150分）</w:t>
                        </w:r>
                      </w:p>
                    </w:tc>
                    <w:tc>
                      <w:tcPr>
                        <w:tcW w:w="655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参考书目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备注</w:t>
                        </w:r>
                      </w:p>
                    </w:tc>
                  </w:tr>
                  <w:tr w:rsidR="00EB3A9E" w:rsidRPr="00EB3A9E" w:rsidTr="00EB3A9E">
                    <w:trPr>
                      <w:trHeight w:val="1200"/>
                    </w:trPr>
                    <w:tc>
                      <w:tcPr>
                        <w:tcW w:w="15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工商管理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（MBA）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思想政治理论</w:t>
                        </w:r>
                      </w:p>
                    </w:tc>
                    <w:tc>
                      <w:tcPr>
                        <w:tcW w:w="655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考研政治大纲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开卷</w:t>
                        </w:r>
                      </w:p>
                    </w:tc>
                  </w:tr>
                  <w:tr w:rsidR="00EB3A9E" w:rsidRPr="00EB3A9E" w:rsidTr="00EB3A9E">
                    <w:trPr>
                      <w:trHeight w:val="3555"/>
                    </w:trPr>
                    <w:tc>
                      <w:tcPr>
                        <w:tcW w:w="15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会计硕士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（</w:t>
                        </w:r>
                        <w:proofErr w:type="spellStart"/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MPAcc</w:t>
                        </w:r>
                        <w:proofErr w:type="spellEnd"/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）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1.思想政治理论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2.会计学+财务管理（一张卷各占50%）</w:t>
                        </w:r>
                      </w:p>
                    </w:tc>
                    <w:tc>
                      <w:tcPr>
                        <w:tcW w:w="655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1.考研政治大纲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2.《会计》，2018年度注册会计师全国统一考试辅导教材，中国注册会计师协会主编，中国财政经济出版社，2018年1月出版。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3.《财务管理》，财政部会计资格评价中心主编，经济科学出版社，2017年04月出版。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闭卷</w:t>
                        </w:r>
                      </w:p>
                    </w:tc>
                  </w:tr>
                  <w:tr w:rsidR="00EB3A9E" w:rsidRPr="00EB3A9E" w:rsidTr="00EB3A9E">
                    <w:trPr>
                      <w:trHeight w:val="1995"/>
                    </w:trPr>
                    <w:tc>
                      <w:tcPr>
                        <w:tcW w:w="15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金融硕士</w:t>
                        </w:r>
                      </w:p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（MF）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经济学基础</w:t>
                        </w:r>
                      </w:p>
                    </w:tc>
                    <w:tc>
                      <w:tcPr>
                        <w:tcW w:w="655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《西方经济学》（微、宏观两册）（第七版），第2-8、11-20章，高鸿业主编，中国人民大学出版社，2018年1月出版。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EB3A9E" w:rsidRPr="00EB3A9E" w:rsidRDefault="00EB3A9E" w:rsidP="00EB3A9E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B3A9E">
                          <w:rPr>
                            <w:rFonts w:ascii="楷体" w:eastAsia="楷体" w:hAnsi="楷体" w:cs="宋体" w:hint="eastAsia"/>
                            <w:kern w:val="0"/>
                            <w:sz w:val="30"/>
                            <w:szCs w:val="30"/>
                          </w:rPr>
                          <w:t>开卷</w:t>
                        </w:r>
                      </w:p>
                    </w:tc>
                  </w:tr>
                </w:tbl>
                <w:p w:rsidR="00EB3A9E" w:rsidRPr="00EB3A9E" w:rsidRDefault="00EB3A9E" w:rsidP="00EB3A9E">
                  <w:pPr>
                    <w:widowControl/>
                    <w:shd w:val="clear" w:color="auto" w:fill="FFFFFF"/>
                    <w:spacing w:line="555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Calibri" w:eastAsia="楷体" w:hAnsi="Calibri" w:cs="Calibri"/>
                      <w:kern w:val="0"/>
                      <w:sz w:val="32"/>
                      <w:szCs w:val="32"/>
                    </w:rPr>
                    <w:t> 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lastRenderedPageBreak/>
                    <w:t>（1）外语听力：主考教师就考生背景提问，考生作简要回答，约1分钟；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（2）口语测试：考生现场抽卷并阅读专业文献后，应根据考官要求复述相关内容并回答问题，约3分钟。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（3）对应届毕业的考生，着重考核其应用专业知识分析和解决实际问题的能力，或实验技能等。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（4）对在职报考的考生，着重考核其专业基础是否扎实，以及了解其工作中的成果等。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（5）除外语听力和口语测试外，综合面试采用无领导小组讨论形式进行。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四、复试结果通知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复试结束后由校研究生院通知复试结果，请广大考生登录中国研究生招生信息网(http://yz.chsi.com.cn）</w:t>
                  </w:r>
                  <w:r w:rsidRPr="00EB3A9E">
                    <w:rPr>
                      <w:rFonts w:ascii="Calibri" w:eastAsia="楷体" w:hAnsi="Calibri" w:cs="Calibri"/>
                      <w:kern w:val="0"/>
                      <w:sz w:val="30"/>
                      <w:szCs w:val="30"/>
                    </w:rPr>
                    <w:t> </w:t>
                  </w: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“全国硕士研究生招生调剂服务系统”查询。</w:t>
                  </w:r>
                </w:p>
                <w:p w:rsidR="00EB3A9E" w:rsidRPr="00EB3A9E" w:rsidRDefault="00EB3A9E" w:rsidP="00EB3A9E">
                  <w:pPr>
                    <w:widowControl/>
                    <w:shd w:val="clear" w:color="auto" w:fill="FFFFFF"/>
                    <w:spacing w:line="555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b/>
                      <w:bCs/>
                      <w:kern w:val="0"/>
                      <w:sz w:val="30"/>
                      <w:szCs w:val="30"/>
                    </w:rPr>
                    <w:t>五、联系方式：</w:t>
                  </w:r>
                </w:p>
                <w:p w:rsidR="00EB3A9E" w:rsidRPr="00EB3A9E" w:rsidRDefault="00EB3A9E" w:rsidP="00EB3A9E">
                  <w:pPr>
                    <w:widowControl/>
                    <w:shd w:val="clear" w:color="auto" w:fill="FFFFFF"/>
                    <w:spacing w:line="555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2"/>
                      <w:szCs w:val="32"/>
                    </w:rPr>
                    <w:t>张老师：18844174999</w:t>
                  </w:r>
                </w:p>
                <w:p w:rsidR="00EB3A9E" w:rsidRPr="00EB3A9E" w:rsidRDefault="00EB3A9E" w:rsidP="00EB3A9E">
                  <w:pPr>
                    <w:widowControl/>
                    <w:shd w:val="clear" w:color="auto" w:fill="FFFFFF"/>
                    <w:spacing w:line="555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2"/>
                      <w:szCs w:val="32"/>
                    </w:rPr>
                    <w:t>杜老师：13364310641</w:t>
                  </w:r>
                </w:p>
                <w:p w:rsidR="00EB3A9E" w:rsidRPr="00EB3A9E" w:rsidRDefault="00EB3A9E" w:rsidP="00EB3A9E">
                  <w:pPr>
                    <w:widowControl/>
                    <w:shd w:val="clear" w:color="auto" w:fill="FFFFFF"/>
                    <w:spacing w:line="555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2"/>
                      <w:szCs w:val="32"/>
                    </w:rPr>
                    <w:t>复试咨询QQ群：199526714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  <w:p w:rsidR="00EB3A9E" w:rsidRPr="00EB3A9E" w:rsidRDefault="00EB3A9E" w:rsidP="00EB3A9E">
                  <w:pPr>
                    <w:widowControl/>
                    <w:wordWrap w:val="0"/>
                    <w:spacing w:line="48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经济管理学院</w:t>
                  </w:r>
                  <w:r w:rsidRPr="00EB3A9E">
                    <w:rPr>
                      <w:rFonts w:ascii="Calibri" w:eastAsia="楷体" w:hAnsi="Calibri" w:cs="Calibri"/>
                      <w:kern w:val="0"/>
                      <w:sz w:val="30"/>
                      <w:szCs w:val="30"/>
                    </w:rPr>
                    <w:t> </w:t>
                  </w:r>
                </w:p>
                <w:p w:rsidR="00EB3A9E" w:rsidRPr="00EB3A9E" w:rsidRDefault="00EB3A9E" w:rsidP="00EB3A9E">
                  <w:pPr>
                    <w:widowControl/>
                    <w:spacing w:line="48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楷体" w:eastAsia="楷体" w:hAnsi="楷体" w:cs="宋体" w:hint="eastAsia"/>
                      <w:kern w:val="0"/>
                      <w:sz w:val="30"/>
                      <w:szCs w:val="30"/>
                    </w:rPr>
                    <w:t>2019年4月24日</w:t>
                  </w:r>
                </w:p>
                <w:p w:rsidR="00EB3A9E" w:rsidRPr="00EB3A9E" w:rsidRDefault="00EB3A9E" w:rsidP="00EB3A9E">
                  <w:pPr>
                    <w:widowControl/>
                    <w:spacing w:line="408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B3A9E">
                    <w:rPr>
                      <w:rFonts w:ascii="Calibri" w:eastAsia="宋体" w:hAnsi="Calibri" w:cs="宋体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EB3A9E" w:rsidRPr="00EB3A9E" w:rsidRDefault="00EB3A9E" w:rsidP="00EB3A9E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18"/>
                <w:szCs w:val="18"/>
              </w:rPr>
            </w:pPr>
          </w:p>
        </w:tc>
      </w:tr>
    </w:tbl>
    <w:p w:rsidR="001675C6" w:rsidRDefault="001675C6"/>
    <w:sectPr w:rsidR="0016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E"/>
    <w:rsid w:val="001675C6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87A"/>
  <w15:chartTrackingRefBased/>
  <w15:docId w15:val="{3C403EF9-164C-45B9-960F-DB537BA9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</Words>
  <Characters>1488</Characters>
  <Application>Microsoft Office Word</Application>
  <DocSecurity>0</DocSecurity>
  <Lines>12</Lines>
  <Paragraphs>3</Paragraphs>
  <ScaleCrop>false</ScaleCrop>
  <Company>长春工业大学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2019-04-24T10:30:00Z</dcterms:created>
  <dcterms:modified xsi:type="dcterms:W3CDTF">2019-04-24T10:33:00Z</dcterms:modified>
</cp:coreProperties>
</file>